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7F7F8"/>
        <w:kinsoku/>
        <w:wordWrap/>
        <w:overflowPunct/>
        <w:topLinePunct w:val="0"/>
        <w:autoSpaceDE/>
        <w:autoSpaceDN/>
        <w:bidi w:val="0"/>
        <w:adjustRightInd/>
        <w:snapToGrid/>
        <w:spacing w:before="0" w:beforeAutospacing="0" w:after="0" w:afterAutospacing="0" w:line="357" w:lineRule="atLeast"/>
        <w:ind w:left="0" w:right="0" w:firstLine="0"/>
        <w:jc w:val="center"/>
        <w:textAlignment w:val="auto"/>
        <w:rPr>
          <w:rFonts w:hint="eastAsia" w:ascii="微软雅黑" w:hAnsi="微软雅黑" w:eastAsia="微软雅黑" w:cs="微软雅黑"/>
          <w:b/>
          <w:bCs/>
          <w:i w:val="0"/>
          <w:iCs w:val="0"/>
          <w:caps w:val="0"/>
          <w:color w:val="24292E"/>
          <w:spacing w:val="0"/>
          <w:sz w:val="26"/>
          <w:szCs w:val="26"/>
          <w:shd w:val="clear" w:fill="F7F7F8"/>
        </w:rPr>
      </w:pPr>
      <w:r>
        <w:rPr>
          <w:rFonts w:hint="eastAsia" w:ascii="微软雅黑" w:hAnsi="微软雅黑" w:eastAsia="微软雅黑" w:cs="微软雅黑"/>
          <w:b/>
          <w:bCs/>
          <w:i w:val="0"/>
          <w:iCs w:val="0"/>
          <w:caps w:val="0"/>
          <w:color w:val="24292E"/>
          <w:spacing w:val="0"/>
          <w:sz w:val="26"/>
          <w:szCs w:val="26"/>
          <w:shd w:val="clear" w:fill="F7F7F8"/>
          <w:lang w:val="en-US" w:eastAsia="zh-CN"/>
        </w:rPr>
        <w:t>科研者之家机构版-</w:t>
      </w:r>
      <w:r>
        <w:rPr>
          <w:rFonts w:hint="eastAsia" w:ascii="微软雅黑" w:hAnsi="微软雅黑" w:eastAsia="微软雅黑" w:cs="微软雅黑"/>
          <w:b/>
          <w:bCs/>
          <w:i w:val="0"/>
          <w:iCs w:val="0"/>
          <w:caps w:val="0"/>
          <w:color w:val="24292E"/>
          <w:spacing w:val="0"/>
          <w:sz w:val="26"/>
          <w:szCs w:val="26"/>
          <w:shd w:val="clear" w:fill="F7F7F8"/>
        </w:rPr>
        <w:t>科研工具平台试用通知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7F7F8"/>
        <w:kinsoku/>
        <w:wordWrap/>
        <w:overflowPunct/>
        <w:topLinePunct w:val="0"/>
        <w:autoSpaceDE/>
        <w:autoSpaceDN/>
        <w:bidi w:val="0"/>
        <w:adjustRightInd/>
        <w:snapToGrid/>
        <w:spacing w:before="0" w:beforeAutospacing="0" w:after="0" w:afterAutospacing="0" w:line="357" w:lineRule="atLeast"/>
        <w:ind w:left="0" w:right="0" w:firstLine="520" w:firstLineChars="200"/>
        <w:jc w:val="both"/>
        <w:textAlignment w:val="auto"/>
        <w:rPr>
          <w:rFonts w:hint="eastAsia" w:asciiTheme="majorEastAsia" w:hAnsiTheme="majorEastAsia" w:eastAsiaTheme="majorEastAsia" w:cstheme="majorEastAsia"/>
          <w:i w:val="0"/>
          <w:iCs w:val="0"/>
          <w:caps w:val="0"/>
          <w:color w:val="000000"/>
          <w:spacing w:val="10"/>
          <w:sz w:val="24"/>
          <w:szCs w:val="24"/>
          <w:shd w:val="clear" w:fill="FFFFFF"/>
        </w:rPr>
      </w:pPr>
      <w:r>
        <w:rPr>
          <w:rFonts w:hint="eastAsia" w:asciiTheme="majorEastAsia" w:hAnsiTheme="majorEastAsia" w:eastAsiaTheme="majorEastAsia" w:cstheme="majorEastAsia"/>
          <w:i w:val="0"/>
          <w:iCs w:val="0"/>
          <w:caps w:val="0"/>
          <w:color w:val="000000"/>
          <w:spacing w:val="10"/>
          <w:sz w:val="24"/>
          <w:szCs w:val="24"/>
          <w:shd w:val="clear" w:fill="FFFFFF"/>
        </w:rPr>
        <w:t>科研者之家是一个全生命周期的生物医学领域一站式科研平台，我们致力于为科研工作者提供全方位的科研服务。平台集成了写作辅助工具，统计学工具，文献检索工具，文献阅读平台，文字和图片查重工具</w:t>
      </w:r>
      <w:r>
        <w:rPr>
          <w:rFonts w:hint="eastAsia" w:asciiTheme="majorEastAsia" w:hAnsiTheme="majorEastAsia" w:eastAsiaTheme="majorEastAsia" w:cstheme="majorEastAsia"/>
          <w:i w:val="0"/>
          <w:iCs w:val="0"/>
          <w:caps w:val="0"/>
          <w:color w:val="000000"/>
          <w:spacing w:val="10"/>
          <w:sz w:val="24"/>
          <w:szCs w:val="24"/>
          <w:shd w:val="clear" w:fill="FFFFFF"/>
          <w:lang w:eastAsia="zh-CN"/>
        </w:rPr>
        <w:t>（</w:t>
      </w:r>
      <w:r>
        <w:rPr>
          <w:rFonts w:hint="eastAsia" w:asciiTheme="majorEastAsia" w:hAnsiTheme="majorEastAsia" w:eastAsiaTheme="majorEastAsia" w:cstheme="majorEastAsia"/>
          <w:i w:val="0"/>
          <w:iCs w:val="0"/>
          <w:caps w:val="0"/>
          <w:color w:val="000000"/>
          <w:spacing w:val="10"/>
          <w:sz w:val="24"/>
          <w:szCs w:val="24"/>
          <w:shd w:val="clear" w:fill="FFFFFF"/>
          <w:lang w:val="en-US" w:eastAsia="zh-CN"/>
        </w:rPr>
        <w:t>figcheck</w:t>
      </w:r>
      <w:r>
        <w:rPr>
          <w:rFonts w:hint="eastAsia" w:asciiTheme="majorEastAsia" w:hAnsiTheme="majorEastAsia" w:eastAsiaTheme="majorEastAsia" w:cstheme="majorEastAsia"/>
          <w:i w:val="0"/>
          <w:iCs w:val="0"/>
          <w:caps w:val="0"/>
          <w:color w:val="000000"/>
          <w:spacing w:val="10"/>
          <w:sz w:val="24"/>
          <w:szCs w:val="24"/>
          <w:shd w:val="clear" w:fill="FFFFFF"/>
          <w:lang w:eastAsia="zh-CN"/>
        </w:rPr>
        <w:t>）</w:t>
      </w:r>
      <w:r>
        <w:rPr>
          <w:rFonts w:hint="eastAsia" w:asciiTheme="majorEastAsia" w:hAnsiTheme="majorEastAsia" w:eastAsiaTheme="majorEastAsia" w:cstheme="majorEastAsia"/>
          <w:i w:val="0"/>
          <w:iCs w:val="0"/>
          <w:caps w:val="0"/>
          <w:color w:val="000000"/>
          <w:spacing w:val="10"/>
          <w:sz w:val="24"/>
          <w:szCs w:val="24"/>
          <w:shd w:val="clear" w:fill="FFFFFF"/>
        </w:rPr>
        <w:t>，学术诚信监测平台，绘图平台</w:t>
      </w:r>
      <w:r>
        <w:rPr>
          <w:rFonts w:hint="eastAsia" w:asciiTheme="majorEastAsia" w:hAnsiTheme="majorEastAsia" w:eastAsiaTheme="majorEastAsia" w:cstheme="majorEastAsia"/>
          <w:i w:val="0"/>
          <w:iCs w:val="0"/>
          <w:caps w:val="0"/>
          <w:color w:val="000000"/>
          <w:spacing w:val="10"/>
          <w:sz w:val="24"/>
          <w:szCs w:val="24"/>
          <w:shd w:val="clear" w:fill="FFFFFF"/>
          <w:lang w:eastAsia="zh-CN"/>
        </w:rPr>
        <w:t>（</w:t>
      </w:r>
      <w:r>
        <w:rPr>
          <w:rFonts w:hint="eastAsia" w:asciiTheme="majorEastAsia" w:hAnsiTheme="majorEastAsia" w:eastAsiaTheme="majorEastAsia" w:cstheme="majorEastAsia"/>
          <w:i w:val="0"/>
          <w:iCs w:val="0"/>
          <w:caps w:val="0"/>
          <w:color w:val="000000"/>
          <w:spacing w:val="10"/>
          <w:sz w:val="24"/>
          <w:szCs w:val="24"/>
          <w:shd w:val="clear" w:fill="FFFFFF"/>
          <w:lang w:val="en-US" w:eastAsia="zh-CN"/>
        </w:rPr>
        <w:t>figdraw</w:t>
      </w:r>
      <w:r>
        <w:rPr>
          <w:rFonts w:hint="eastAsia" w:asciiTheme="majorEastAsia" w:hAnsiTheme="majorEastAsia" w:eastAsiaTheme="majorEastAsia" w:cstheme="majorEastAsia"/>
          <w:i w:val="0"/>
          <w:iCs w:val="0"/>
          <w:caps w:val="0"/>
          <w:color w:val="000000"/>
          <w:spacing w:val="10"/>
          <w:sz w:val="24"/>
          <w:szCs w:val="24"/>
          <w:shd w:val="clear" w:fill="FFFFFF"/>
          <w:lang w:eastAsia="zh-CN"/>
        </w:rPr>
        <w:t>）</w:t>
      </w:r>
      <w:r>
        <w:rPr>
          <w:rFonts w:hint="eastAsia" w:asciiTheme="majorEastAsia" w:hAnsiTheme="majorEastAsia" w:eastAsiaTheme="majorEastAsia" w:cstheme="majorEastAsia"/>
          <w:i w:val="0"/>
          <w:iCs w:val="0"/>
          <w:caps w:val="0"/>
          <w:color w:val="000000"/>
          <w:spacing w:val="10"/>
          <w:sz w:val="24"/>
          <w:szCs w:val="24"/>
          <w:shd w:val="clear" w:fill="FFFFFF"/>
        </w:rPr>
        <w:t>，课题思路助手、生信分析工具等多种功能。这些工具和服务能够有效帮助科研工作者进行科研分析、科研实施、科研战略等全方位的科研工作。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7F7F8"/>
        <w:kinsoku/>
        <w:wordWrap/>
        <w:overflowPunct/>
        <w:topLinePunct w:val="0"/>
        <w:autoSpaceDE/>
        <w:autoSpaceDN/>
        <w:bidi w:val="0"/>
        <w:adjustRightInd/>
        <w:snapToGrid/>
        <w:spacing w:before="0" w:beforeAutospacing="0" w:after="0" w:afterAutospacing="0" w:line="357" w:lineRule="atLeast"/>
        <w:ind w:left="0" w:right="0" w:firstLine="480" w:firstLineChars="200"/>
        <w:jc w:val="left"/>
        <w:textAlignment w:val="auto"/>
        <w:rPr>
          <w:rFonts w:hint="eastAsia" w:asciiTheme="majorEastAsia" w:hAnsiTheme="majorEastAsia" w:eastAsiaTheme="majorEastAsia" w:cstheme="majorEastAsia"/>
          <w:b w:val="0"/>
          <w:bCs w:val="0"/>
          <w:i w:val="0"/>
          <w:iCs w:val="0"/>
          <w:caps w:val="0"/>
          <w:color w:val="24292E"/>
          <w:spacing w:val="0"/>
          <w:sz w:val="24"/>
          <w:szCs w:val="24"/>
          <w:shd w:val="clear" w:fill="F7F7F8"/>
        </w:rPr>
      </w:pPr>
      <w:r>
        <w:rPr>
          <w:rFonts w:hint="eastAsia" w:asciiTheme="majorEastAsia" w:hAnsiTheme="majorEastAsia" w:eastAsiaTheme="majorEastAsia" w:cstheme="majorEastAsia"/>
          <w:b w:val="0"/>
          <w:bCs w:val="0"/>
          <w:i w:val="0"/>
          <w:iCs w:val="0"/>
          <w:caps w:val="0"/>
          <w:color w:val="24292E"/>
          <w:spacing w:val="0"/>
          <w:sz w:val="24"/>
          <w:szCs w:val="24"/>
          <w:shd w:val="clear" w:fill="F7F7F8"/>
          <w:lang w:val="en-US" w:eastAsia="zh-CN"/>
        </w:rPr>
        <w:t>我校</w:t>
      </w:r>
      <w:r>
        <w:rPr>
          <w:rFonts w:hint="eastAsia" w:asciiTheme="majorEastAsia" w:hAnsiTheme="majorEastAsia" w:eastAsiaTheme="majorEastAsia" w:cstheme="majorEastAsia"/>
          <w:b w:val="0"/>
          <w:bCs w:val="0"/>
          <w:i w:val="0"/>
          <w:iCs w:val="0"/>
          <w:caps w:val="0"/>
          <w:color w:val="24292E"/>
          <w:spacing w:val="0"/>
          <w:sz w:val="24"/>
          <w:szCs w:val="24"/>
          <w:shd w:val="clear" w:fill="F7F7F8"/>
        </w:rPr>
        <w:t>联合科研者之家推出的科研工具服务平台面向全体研究人员提供服务。该平台整合了多项高效、便捷的科研工具，旨在为本</w:t>
      </w:r>
      <w:r>
        <w:rPr>
          <w:rFonts w:hint="eastAsia" w:asciiTheme="majorEastAsia" w:hAnsiTheme="majorEastAsia" w:eastAsiaTheme="majorEastAsia" w:cstheme="majorEastAsia"/>
          <w:b w:val="0"/>
          <w:bCs w:val="0"/>
          <w:i w:val="0"/>
          <w:iCs w:val="0"/>
          <w:caps w:val="0"/>
          <w:color w:val="24292E"/>
          <w:spacing w:val="0"/>
          <w:sz w:val="24"/>
          <w:szCs w:val="24"/>
          <w:shd w:val="clear" w:fill="F7F7F8"/>
          <w:lang w:val="en-US" w:eastAsia="zh-CN"/>
        </w:rPr>
        <w:t>校</w:t>
      </w:r>
      <w:r>
        <w:rPr>
          <w:rFonts w:hint="eastAsia" w:asciiTheme="majorEastAsia" w:hAnsiTheme="majorEastAsia" w:eastAsiaTheme="majorEastAsia" w:cstheme="majorEastAsia"/>
          <w:b w:val="0"/>
          <w:bCs w:val="0"/>
          <w:i w:val="0"/>
          <w:iCs w:val="0"/>
          <w:caps w:val="0"/>
          <w:color w:val="24292E"/>
          <w:spacing w:val="0"/>
          <w:sz w:val="24"/>
          <w:szCs w:val="24"/>
          <w:shd w:val="clear" w:fill="F7F7F8"/>
        </w:rPr>
        <w:t>的研究人员提供全方位的支持。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7F7F8"/>
        <w:kinsoku/>
        <w:wordWrap/>
        <w:overflowPunct/>
        <w:topLinePunct w:val="0"/>
        <w:autoSpaceDE/>
        <w:autoSpaceDN/>
        <w:bidi w:val="0"/>
        <w:adjustRightInd/>
        <w:snapToGrid/>
        <w:spacing w:before="0" w:beforeAutospacing="0" w:after="0" w:afterAutospacing="0" w:line="357" w:lineRule="atLeast"/>
        <w:ind w:left="0" w:right="0" w:firstLine="0"/>
        <w:jc w:val="left"/>
        <w:textAlignment w:val="auto"/>
        <w:rPr>
          <w:rFonts w:hint="eastAsia" w:ascii="微软雅黑" w:hAnsi="微软雅黑" w:eastAsia="微软雅黑" w:cs="微软雅黑"/>
          <w:b/>
          <w:bCs/>
          <w:i w:val="0"/>
          <w:iCs w:val="0"/>
          <w:caps w:val="0"/>
          <w:color w:val="FF0000"/>
          <w:spacing w:val="0"/>
          <w:sz w:val="26"/>
          <w:szCs w:val="26"/>
          <w:shd w:val="clear" w:fill="F7F7F8"/>
          <w:lang w:val="en-US" w:eastAsia="zh-CN"/>
          <w14:textFill>
            <w14:gradFill>
              <w14:gsLst>
                <w14:gs w14:pos="51300">
                  <w14:srgbClr w14:val="FE5F4A"/>
                </w14:gs>
                <w14:gs w14:pos="0">
                  <w14:srgbClr w14:val="DF0303"/>
                </w14:gs>
                <w14:gs w14:pos="100000">
                  <w14:srgbClr w14:val="FEA06E"/>
                </w14:gs>
              </w14:gsLst>
              <w14:lin w14:ang="5400000" w14:scaled="true"/>
            </w14:gradFill>
          </w14:textFill>
        </w:rPr>
      </w:pPr>
      <w:r>
        <w:rPr>
          <w:rFonts w:hint="eastAsia" w:ascii="微软雅黑" w:hAnsi="微软雅黑" w:eastAsia="微软雅黑" w:cs="微软雅黑"/>
          <w:b/>
          <w:bCs/>
          <w:i w:val="0"/>
          <w:iCs w:val="0"/>
          <w:caps w:val="0"/>
          <w:color w:val="24292E"/>
          <w:spacing w:val="0"/>
          <w:sz w:val="26"/>
          <w:szCs w:val="26"/>
          <w:shd w:val="clear" w:fill="F7F7F8"/>
          <w:lang w:val="en-US" w:eastAsia="zh-CN"/>
        </w:rPr>
        <w:t>访问地址：</w:t>
      </w:r>
      <w:r>
        <w:rPr>
          <w:rFonts w:hint="eastAsia" w:ascii="微软雅黑" w:hAnsi="微软雅黑" w:eastAsia="微软雅黑" w:cs="微软雅黑"/>
          <w:b/>
          <w:bCs/>
          <w:i w:val="0"/>
          <w:iCs w:val="0"/>
          <w:caps w:val="0"/>
          <w:color w:val="FF0000"/>
          <w:spacing w:val="0"/>
          <w:sz w:val="26"/>
          <w:szCs w:val="26"/>
          <w:shd w:val="clear" w:fill="F7F7F8"/>
          <w:lang w:val="en-US" w:eastAsia="zh-CN"/>
          <w14:textFill>
            <w14:gradFill>
              <w14:gsLst>
                <w14:gs w14:pos="51300">
                  <w14:srgbClr w14:val="FE5F4A"/>
                </w14:gs>
                <w14:gs w14:pos="0">
                  <w14:srgbClr w14:val="DF0303"/>
                </w14:gs>
                <w14:gs w14:pos="100000">
                  <w14:srgbClr w14:val="FEA06E"/>
                </w14:gs>
              </w14:gsLst>
              <w14:lin w14:ang="5400000" w14:scaled="true"/>
            </w14:gradFill>
          </w14:textFill>
        </w:rPr>
        <w:t xml:space="preserve">https://professional.home-for-researchers.com/org/hbmu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7F7F8"/>
        <w:kinsoku/>
        <w:wordWrap/>
        <w:overflowPunct/>
        <w:topLinePunct w:val="0"/>
        <w:autoSpaceDE/>
        <w:autoSpaceDN/>
        <w:bidi w:val="0"/>
        <w:adjustRightInd/>
        <w:snapToGrid/>
        <w:spacing w:before="0" w:beforeAutospacing="0" w:after="0" w:afterAutospacing="0" w:line="357" w:lineRule="atLeast"/>
        <w:ind w:left="0" w:right="0" w:firstLine="0"/>
        <w:jc w:val="both"/>
        <w:textAlignment w:val="auto"/>
        <w:rPr>
          <w:rFonts w:hint="eastAsia" w:ascii="微软雅黑" w:hAnsi="微软雅黑" w:eastAsia="微软雅黑" w:cs="微软雅黑"/>
          <w:b/>
          <w:bCs/>
          <w:i w:val="0"/>
          <w:iCs w:val="0"/>
          <w:caps w:val="0"/>
          <w:color w:val="24292E"/>
          <w:spacing w:val="0"/>
          <w:sz w:val="26"/>
          <w:szCs w:val="26"/>
          <w:shd w:val="clear" w:fill="F7F7F8"/>
          <w:lang w:val="en-US" w:eastAsia="zh-CN"/>
        </w:rPr>
      </w:pPr>
      <w:r>
        <w:rPr>
          <w:rFonts w:hint="eastAsia" w:ascii="微软雅黑" w:hAnsi="微软雅黑" w:eastAsia="微软雅黑" w:cs="微软雅黑"/>
          <w:b/>
          <w:bCs/>
          <w:i w:val="0"/>
          <w:iCs w:val="0"/>
          <w:caps w:val="0"/>
          <w:color w:val="24292E"/>
          <w:spacing w:val="0"/>
          <w:sz w:val="26"/>
          <w:szCs w:val="26"/>
          <w:shd w:val="clear" w:fill="F7F7F8"/>
          <w:lang w:val="en-US" w:eastAsia="zh-CN"/>
        </w:rPr>
        <w:t>（我校已开通IP授权，在IP范围内注册使用）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7F7F8"/>
        <w:kinsoku/>
        <w:wordWrap/>
        <w:overflowPunct/>
        <w:topLinePunct w:val="0"/>
        <w:autoSpaceDE/>
        <w:autoSpaceDN/>
        <w:bidi w:val="0"/>
        <w:adjustRightInd/>
        <w:snapToGrid/>
        <w:spacing w:before="0" w:beforeAutospacing="0" w:after="0" w:afterAutospacing="0" w:line="357" w:lineRule="atLeast"/>
        <w:ind w:left="0" w:right="0" w:firstLine="0"/>
        <w:jc w:val="both"/>
        <w:textAlignment w:val="auto"/>
        <w:rPr>
          <w:rFonts w:hint="default" w:ascii="Helvetica" w:hAnsi="Helvetica" w:eastAsia="Helvetica" w:cs="Helvetica"/>
          <w:i w:val="0"/>
          <w:iCs w:val="0"/>
          <w:caps w:val="0"/>
          <w:color w:val="000000"/>
          <w:spacing w:val="10"/>
          <w:sz w:val="27"/>
          <w:szCs w:val="27"/>
          <w:shd w:val="clear" w:fill="FFFFFF"/>
        </w:rPr>
      </w:pPr>
      <w:r>
        <w:rPr>
          <w:rFonts w:ascii="Helvetica" w:hAnsi="Helvetica" w:eastAsia="Helvetica" w:cs="Helvetica"/>
          <w:b/>
          <w:bCs/>
          <w:i w:val="0"/>
          <w:iCs w:val="0"/>
          <w:caps w:val="0"/>
          <w:color w:val="131B26"/>
          <w:spacing w:val="10"/>
          <w:sz w:val="27"/>
          <w:szCs w:val="27"/>
          <w:shd w:val="clear" w:fill="FFFFFF"/>
        </w:rPr>
        <w:t>试用时间：</w:t>
      </w:r>
      <w:r>
        <w:rPr>
          <w:rFonts w:hint="eastAsia" w:ascii="Helvetica" w:hAnsi="Helvetica" w:eastAsia="宋体" w:cs="Helvetica"/>
          <w:b/>
          <w:bCs/>
          <w:i w:val="0"/>
          <w:iCs w:val="0"/>
          <w:caps w:val="0"/>
          <w:color w:val="FF0000"/>
          <w:spacing w:val="10"/>
          <w:sz w:val="27"/>
          <w:szCs w:val="27"/>
          <w:shd w:val="clear" w:fill="FFFFFF"/>
          <w:lang w:val="en-US" w:eastAsia="zh-CN"/>
        </w:rPr>
        <w:t>即日</w:t>
      </w:r>
      <w:r>
        <w:rPr>
          <w:rFonts w:hint="default" w:ascii="Helvetica" w:hAnsi="Helvetica" w:eastAsia="Helvetica" w:cs="Helvetica"/>
          <w:i w:val="0"/>
          <w:iCs w:val="0"/>
          <w:caps w:val="0"/>
          <w:color w:val="FF0000"/>
          <w:spacing w:val="10"/>
          <w:sz w:val="27"/>
          <w:szCs w:val="27"/>
          <w:shd w:val="clear" w:fill="FFFFFF"/>
        </w:rPr>
        <w:t>至202</w:t>
      </w:r>
      <w:r>
        <w:rPr>
          <w:rFonts w:hint="eastAsia" w:ascii="Helvetica" w:hAnsi="Helvetica" w:eastAsia="宋体" w:cs="Helvetica"/>
          <w:i w:val="0"/>
          <w:iCs w:val="0"/>
          <w:caps w:val="0"/>
          <w:color w:val="FF0000"/>
          <w:spacing w:val="10"/>
          <w:sz w:val="27"/>
          <w:szCs w:val="27"/>
          <w:shd w:val="clear" w:fill="FFFFFF"/>
          <w:lang w:val="en-US" w:eastAsia="zh-CN"/>
        </w:rPr>
        <w:t>6</w:t>
      </w:r>
      <w:r>
        <w:rPr>
          <w:rFonts w:hint="default" w:ascii="Helvetica" w:hAnsi="Helvetica" w:eastAsia="Helvetica" w:cs="Helvetica"/>
          <w:i w:val="0"/>
          <w:iCs w:val="0"/>
          <w:caps w:val="0"/>
          <w:color w:val="FF0000"/>
          <w:spacing w:val="10"/>
          <w:sz w:val="27"/>
          <w:szCs w:val="27"/>
          <w:shd w:val="clear" w:fill="FFFFFF"/>
        </w:rPr>
        <w:t>年</w:t>
      </w:r>
      <w:r>
        <w:rPr>
          <w:rFonts w:hint="eastAsia" w:ascii="Helvetica" w:hAnsi="Helvetica" w:eastAsia="宋体" w:cs="Helvetica"/>
          <w:i w:val="0"/>
          <w:iCs w:val="0"/>
          <w:caps w:val="0"/>
          <w:color w:val="FF0000"/>
          <w:spacing w:val="10"/>
          <w:sz w:val="27"/>
          <w:szCs w:val="27"/>
          <w:shd w:val="clear" w:fill="FFFFFF"/>
          <w:lang w:val="en-US" w:eastAsia="zh-CN"/>
        </w:rPr>
        <w:t>9</w:t>
      </w:r>
      <w:r>
        <w:rPr>
          <w:rFonts w:hint="default" w:ascii="Helvetica" w:hAnsi="Helvetica" w:eastAsia="Helvetica" w:cs="Helvetica"/>
          <w:i w:val="0"/>
          <w:iCs w:val="0"/>
          <w:caps w:val="0"/>
          <w:color w:val="FF0000"/>
          <w:spacing w:val="10"/>
          <w:sz w:val="27"/>
          <w:szCs w:val="27"/>
          <w:shd w:val="clear" w:fill="FFFFFF"/>
        </w:rPr>
        <w:t>月</w:t>
      </w:r>
      <w:r>
        <w:rPr>
          <w:rFonts w:hint="eastAsia" w:ascii="Helvetica" w:hAnsi="Helvetica" w:eastAsia="宋体" w:cs="Helvetica"/>
          <w:i w:val="0"/>
          <w:iCs w:val="0"/>
          <w:caps w:val="0"/>
          <w:color w:val="FF0000"/>
          <w:spacing w:val="10"/>
          <w:sz w:val="27"/>
          <w:szCs w:val="27"/>
          <w:shd w:val="clear" w:fill="FFFFFF"/>
          <w:lang w:val="en-US" w:eastAsia="zh-CN"/>
        </w:rPr>
        <w:t>30</w:t>
      </w:r>
      <w:r>
        <w:rPr>
          <w:rFonts w:hint="default" w:ascii="Helvetica" w:hAnsi="Helvetica" w:eastAsia="Helvetica" w:cs="Helvetica"/>
          <w:i w:val="0"/>
          <w:iCs w:val="0"/>
          <w:caps w:val="0"/>
          <w:color w:val="FF0000"/>
          <w:spacing w:val="10"/>
          <w:sz w:val="27"/>
          <w:szCs w:val="27"/>
          <w:shd w:val="clear" w:fill="FFFFFF"/>
        </w:rPr>
        <w:t>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7F7F8"/>
        <w:kinsoku/>
        <w:wordWrap/>
        <w:overflowPunct/>
        <w:topLinePunct w:val="0"/>
        <w:autoSpaceDE/>
        <w:autoSpaceDN/>
        <w:bidi w:val="0"/>
        <w:adjustRightInd/>
        <w:snapToGrid/>
        <w:spacing w:before="0" w:beforeAutospacing="0" w:after="0" w:afterAutospacing="0" w:line="357" w:lineRule="atLeast"/>
        <w:ind w:left="0" w:right="0" w:firstLine="480" w:firstLineChars="200"/>
        <w:jc w:val="left"/>
        <w:textAlignment w:val="auto"/>
        <w:rPr>
          <w:rFonts w:hint="eastAsia" w:ascii="微软雅黑" w:hAnsi="微软雅黑" w:eastAsia="微软雅黑" w:cs="微软雅黑"/>
          <w:b/>
          <w:bCs/>
          <w:i w:val="0"/>
          <w:iCs w:val="0"/>
          <w:caps w:val="0"/>
          <w:color w:val="24292E"/>
          <w:spacing w:val="0"/>
          <w:sz w:val="24"/>
          <w:szCs w:val="24"/>
          <w:shd w:val="clear" w:fill="F7F7F8"/>
        </w:rPr>
      </w:pPr>
      <w:r>
        <w:drawing>
          <wp:inline distT="0" distB="0" distL="114300" distR="114300">
            <wp:extent cx="5271135" cy="2680335"/>
            <wp:effectExtent l="0" t="0" r="5715" b="5715"/>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4"/>
                    <a:stretch>
                      <a:fillRect/>
                    </a:stretch>
                  </pic:blipFill>
                  <pic:spPr>
                    <a:xfrm>
                      <a:off x="0" y="0"/>
                      <a:ext cx="5271135" cy="2680335"/>
                    </a:xfrm>
                    <a:prstGeom prst="rect">
                      <a:avLst/>
                    </a:prstGeom>
                    <a:noFill/>
                    <a:ln>
                      <a:noFill/>
                    </a:ln>
                  </pic:spPr>
                </pic:pic>
              </a:graphicData>
            </a:graphic>
          </wp:inline>
        </w:drawing>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7F7F8"/>
        <w:kinsoku/>
        <w:wordWrap/>
        <w:overflowPunct/>
        <w:topLinePunct w:val="0"/>
        <w:autoSpaceDE/>
        <w:autoSpaceDN/>
        <w:bidi w:val="0"/>
        <w:adjustRightInd/>
        <w:snapToGrid/>
        <w:spacing w:before="0" w:beforeAutospacing="0" w:after="0" w:afterAutospacing="0" w:line="357" w:lineRule="atLeast"/>
        <w:ind w:left="0" w:right="0" w:firstLine="0"/>
        <w:jc w:val="left"/>
        <w:textAlignment w:val="auto"/>
        <w:rPr>
          <w:rFonts w:hint="default" w:ascii="微软雅黑" w:hAnsi="微软雅黑" w:eastAsia="微软雅黑" w:cs="微软雅黑"/>
          <w:b/>
          <w:bCs/>
          <w:i w:val="0"/>
          <w:iCs w:val="0"/>
          <w:caps w:val="0"/>
          <w:color w:val="24292E"/>
          <w:spacing w:val="0"/>
          <w:sz w:val="24"/>
          <w:szCs w:val="24"/>
          <w:shd w:val="clear" w:fill="F7F7F8"/>
          <w:lang w:val="en-US" w:eastAsia="zh-CN"/>
        </w:rPr>
      </w:pPr>
      <w:r>
        <w:rPr>
          <w:rFonts w:hint="eastAsia" w:ascii="微软雅黑" w:hAnsi="微软雅黑" w:eastAsia="微软雅黑" w:cs="微软雅黑"/>
          <w:b/>
          <w:bCs/>
          <w:i w:val="0"/>
          <w:iCs w:val="0"/>
          <w:caps w:val="0"/>
          <w:color w:val="24292E"/>
          <w:spacing w:val="0"/>
          <w:sz w:val="24"/>
          <w:szCs w:val="24"/>
          <w:shd w:val="clear" w:fill="F7F7F8"/>
        </w:rPr>
        <w:t>平</w:t>
      </w:r>
      <w:r>
        <w:rPr>
          <w:rFonts w:hint="eastAsia" w:ascii="微软雅黑" w:hAnsi="微软雅黑" w:eastAsia="微软雅黑" w:cs="微软雅黑"/>
          <w:b/>
          <w:bCs/>
          <w:i w:val="0"/>
          <w:iCs w:val="0"/>
          <w:caps w:val="0"/>
          <w:color w:val="24292E"/>
          <w:spacing w:val="0"/>
          <w:sz w:val="24"/>
          <w:szCs w:val="24"/>
          <w:shd w:val="clear" w:fill="F7F7F8"/>
          <w:lang w:val="en-US" w:eastAsia="zh-CN"/>
        </w:rPr>
        <w:t>台功能</w:t>
      </w:r>
    </w:p>
    <w:tbl>
      <w:tblPr>
        <w:tblStyle w:val="7"/>
        <w:tblpPr w:leftFromText="180" w:rightFromText="180" w:vertAnchor="text" w:horzAnchor="page" w:tblpX="1907" w:tblpY="295"/>
        <w:tblOverlap w:val="neve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29"/>
        <w:gridCol w:w="1595"/>
        <w:gridCol w:w="49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专项</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核心功能</w:t>
            </w: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2" w:hRule="atLeast"/>
        </w:trPr>
        <w:tc>
          <w:tcPr>
            <w:tcW w:w="11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SCI写作辅助系统</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AI写作助手</w:t>
            </w: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于目前全球准确率最高的自然语言识别模型-BERT对全网在线SCI论文数据进行分析，处理，匹配。为保证数据源的权威性，所有论文均为已在线的SCI论文。数据库涵盖所有学科，实时更新入库，目前已收录超过5亿条语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自建语料库</w:t>
            </w: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根据需要支持用户构建自己的语料库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我的语料库</w:t>
            </w: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查看自己的语料库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创建专题</w:t>
            </w: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建立自己的专题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AI自动化降重</w:t>
            </w: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采用逆向文本相似度算法，根据查重报告选择最佳降重方案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AI润色</w:t>
            </w: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包含输入功能、实时显示翻译结果、润色分析、润色结果、润色翻译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审稿人回信</w:t>
            </w: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包含审稿意见、回复建议等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语法纠错</w:t>
            </w: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原文显示区、自研大模型、GHAT4.0模型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图例写作工具</w:t>
            </w: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实时收录在线SCI论文图例数据，基于关键词检索相关图例语料素材，可预览图片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MediPen写作大模型</w:t>
            </w: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首个基于生物医学语料库的大模型，主要有4个特点</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1.时效性：能同步Pubmed最新文献数据；</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2.准确性：有依有据，插入参考文献必须真实；</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3.智能化：自动扩写，上下文内容逻辑严谨；</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4.个性化：能设置文献发表时间、影响因子；</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5.便捷性：参考文献可方便导入Endnote等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综述大模型</w:t>
            </w: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继承MediPen基于Pubmed真实参考文献引用</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特点，专为综述写作而生，只需要输入标题，</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即可自动化生成8000-10000字左右的系统综</w:t>
            </w:r>
          </w:p>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述，支持大纲个性化修改、增加，支持参考文献智能匹配、时间优先、影响因子优先三种模式，支持导出批量参考文献和综述导出功能。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AI降重工具</w:t>
            </w: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基于深度学习模型, 可对英文句子进行同义改写,结合使用AI写作助手(检索文献中的权威表达),Crosscheck查重系统(明确重复内容),可实现精准降重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场景写作工具</w:t>
            </w: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写摘要、写背景、写方法、写结果、写讨论、写结论、写致谢、定义术语、回顾文献、描述过去、谨慎评论、批判观点、列举例子、罗列分类、比较对比、主题过渡、基于共识、描述趋势、描述数量、描述因果、全局搜索支持选择不同的写作场景：突出主题的重要性、提及当前文献、表明认知的差距、本研究的目的、表明所使用的方法、陈述关键发现、本研究的意义或价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海外邮件智能回复</w:t>
            </w: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根据来信，通过智能模型，让用户写出地道的英语回复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高分title生成器</w:t>
            </w: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基于高分文献数据库，结合文章摘要，智能生成让审稿人“眼前一亮”的文章标题（Title）。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科研绘图工具</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Figdraw2.0在线绘图</w:t>
            </w: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Figdraw自2022年2月上线以来，已累计被包括Nature在内的10000+论文引用。平台可对素材进行拖移、拆分、编辑、实现个性化绘制和组图，导出符合学术发表要求的高清、高质量图片。所有素材均由科研者之家绘图部原创制作，正规流程导出后自动授权，无侵权/撤稿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rPr>
                <w:rFonts w:hint="eastAsia"/>
                <w:b/>
                <w:bCs/>
                <w:color w:val="auto"/>
                <w:lang w:val="en-US" w:eastAsia="zh-CN"/>
              </w:rPr>
            </w:pPr>
            <w:r>
              <w:rPr>
                <w:rFonts w:hint="eastAsia"/>
                <w:b/>
                <w:bCs/>
                <w:color w:val="auto"/>
                <w:lang w:val="en-US" w:eastAsia="zh-CN"/>
              </w:rPr>
              <w:t>实验图处理</w:t>
            </w:r>
          </w:p>
          <w:p>
            <w:pPr>
              <w:tabs>
                <w:tab w:val="left" w:pos="1044"/>
              </w:tabs>
              <w:jc w:val="center"/>
              <w:rPr>
                <w:rFonts w:hint="eastAsia" w:ascii="宋体" w:hAnsi="宋体" w:eastAsia="宋体" w:cs="宋体"/>
                <w:b/>
                <w:bCs/>
                <w:i w:val="0"/>
                <w:iCs w:val="0"/>
                <w:color w:val="000000"/>
                <w:kern w:val="0"/>
                <w:sz w:val="22"/>
                <w:szCs w:val="22"/>
                <w:u w:val="none"/>
                <w:lang w:val="en-US" w:eastAsia="zh-CN" w:bidi="ar"/>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rPr>
                <w:rFonts w:hint="eastAsia"/>
                <w:b/>
                <w:bCs/>
                <w:color w:val="auto"/>
                <w:lang w:val="en-US" w:eastAsia="zh-CN"/>
              </w:rPr>
            </w:pPr>
            <w:r>
              <w:rPr>
                <w:rFonts w:hint="eastAsia"/>
                <w:b/>
                <w:bCs/>
                <w:color w:val="auto"/>
                <w:lang w:val="en-US" w:eastAsia="zh-CN"/>
              </w:rPr>
              <w:t>实验图处理</w:t>
            </w:r>
          </w:p>
          <w:p>
            <w:pPr>
              <w:jc w:val="left"/>
              <w:rPr>
                <w:rFonts w:hint="eastAsia" w:ascii="宋体" w:hAnsi="宋体" w:eastAsia="宋体" w:cs="宋体"/>
                <w:b/>
                <w:bCs/>
                <w:i w:val="0"/>
                <w:iCs w:val="0"/>
                <w:color w:val="000000"/>
                <w:kern w:val="0"/>
                <w:sz w:val="22"/>
                <w:szCs w:val="22"/>
                <w:u w:val="none"/>
                <w:lang w:val="en-US" w:eastAsia="zh-CN" w:bidi="ar"/>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kern w:val="0"/>
                <w:sz w:val="22"/>
                <w:szCs w:val="22"/>
                <w:u w:val="none"/>
                <w:lang w:val="en-US" w:eastAsia="zh-CN" w:bidi="ar"/>
              </w:rPr>
            </w:pPr>
            <w:r>
              <w:rPr>
                <w:rFonts w:hint="eastAsia"/>
                <w:b w:val="0"/>
                <w:bCs w:val="0"/>
                <w:color w:val="auto"/>
                <w:lang w:val="en-US" w:eastAsia="zh-CN"/>
              </w:rPr>
              <w:t>支持荧光图背景降噪、WB图条带灰度计算、批量添加比例尺、transwell细胞自动计数、细胞划痕试验区域划定、批量细胞计数等功能。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4"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auto"/>
                <w:sz w:val="22"/>
                <w:szCs w:val="22"/>
                <w:u w:val="none"/>
                <w:lang w:val="en-US" w:eastAsia="zh-CN"/>
              </w:rPr>
              <w:t>顶刊图复现</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auto"/>
                <w:sz w:val="22"/>
                <w:szCs w:val="22"/>
                <w:u w:val="none"/>
                <w:lang w:val="en-US" w:eastAsia="zh-CN"/>
              </w:rPr>
              <w:t>顶刊图复现</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CNS Replot：</w:t>
            </w:r>
            <w:r>
              <w:rPr>
                <w:rFonts w:hint="eastAsia" w:ascii="宋体" w:hAnsi="宋体" w:eastAsia="宋体" w:cs="宋体"/>
                <w:i w:val="0"/>
                <w:iCs w:val="0"/>
                <w:color w:val="auto"/>
                <w:kern w:val="0"/>
                <w:sz w:val="22"/>
                <w:szCs w:val="22"/>
                <w:u w:val="none"/>
                <w:lang w:val="en-US" w:eastAsia="zh-CN" w:bidi="ar"/>
              </w:rPr>
              <w:t>TOP期刊上的数据分析图经常让人眼前一亮，值得借鉴使用。在本工具中，只需参照模版，遵循格式上传数据，即可生成同款高颜值分析图，支持个性化修改后导出。</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组间比较：</w:t>
            </w:r>
            <w:r>
              <w:rPr>
                <w:rFonts w:hint="eastAsia" w:ascii="宋体" w:hAnsi="宋体" w:eastAsia="宋体" w:cs="宋体"/>
                <w:i w:val="0"/>
                <w:iCs w:val="0"/>
                <w:color w:val="auto"/>
                <w:kern w:val="0"/>
                <w:sz w:val="22"/>
                <w:szCs w:val="22"/>
                <w:u w:val="none"/>
                <w:lang w:val="en-US" w:eastAsia="zh-CN" w:bidi="ar"/>
              </w:rPr>
              <w:t>不同组之间比较是最常见的数据关系展示形式，包括散点多组柱状图、堆积柱状图、柱状哑铃图、双误差棒图、散点小提琴图、多组蜂群图等。</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时间趋势：</w:t>
            </w:r>
            <w:r>
              <w:rPr>
                <w:rFonts w:hint="eastAsia" w:ascii="宋体" w:hAnsi="宋体" w:eastAsia="宋体" w:cs="宋体"/>
                <w:i w:val="0"/>
                <w:iCs w:val="0"/>
                <w:color w:val="auto"/>
                <w:kern w:val="0"/>
                <w:sz w:val="22"/>
                <w:szCs w:val="22"/>
                <w:u w:val="none"/>
                <w:lang w:val="en-US" w:eastAsia="zh-CN" w:bidi="ar"/>
              </w:rPr>
              <w:t>涉及不同时间的变量变化时可以使用，比如双Y轴时间序列曲线图、多组折线图、散点折线图、分段折线图、趋势折线图、生长曲线图等。</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组成与比例：</w:t>
            </w:r>
            <w:r>
              <w:rPr>
                <w:rFonts w:hint="eastAsia" w:ascii="宋体" w:hAnsi="宋体" w:eastAsia="宋体" w:cs="宋体"/>
                <w:i w:val="0"/>
                <w:iCs w:val="0"/>
                <w:color w:val="auto"/>
                <w:kern w:val="0"/>
                <w:sz w:val="22"/>
                <w:szCs w:val="22"/>
                <w:u w:val="none"/>
                <w:lang w:val="en-US" w:eastAsia="zh-CN" w:bidi="ar"/>
              </w:rPr>
              <w:t>在描述性展示研究对象的数量占比时使用，比如横向百分比堆积柱状图、甜甜圈、百分比柱状图、分面堆积状图、堆积蝴蝶图等。</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聚类与降维：</w:t>
            </w:r>
            <w:r>
              <w:rPr>
                <w:rFonts w:hint="eastAsia" w:ascii="宋体" w:hAnsi="宋体" w:eastAsia="宋体" w:cs="宋体"/>
                <w:i w:val="0"/>
                <w:iCs w:val="0"/>
                <w:color w:val="auto"/>
                <w:kern w:val="0"/>
                <w:sz w:val="22"/>
                <w:szCs w:val="22"/>
                <w:u w:val="none"/>
                <w:lang w:val="en-US" w:eastAsia="zh-CN" w:bidi="ar"/>
              </w:rPr>
              <w:t>在数据需要聚类或者降维的时候可以考虑使用，比如彩色气泡图、UMAP降维聚类图、双拼热图等。</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相关性分析：</w:t>
            </w:r>
            <w:r>
              <w:rPr>
                <w:rFonts w:hint="eastAsia" w:ascii="宋体" w:hAnsi="宋体" w:eastAsia="宋体" w:cs="宋体"/>
                <w:i w:val="0"/>
                <w:iCs w:val="0"/>
                <w:color w:val="auto"/>
                <w:kern w:val="0"/>
                <w:sz w:val="22"/>
                <w:szCs w:val="22"/>
                <w:u w:val="none"/>
                <w:lang w:val="en-US" w:eastAsia="zh-CN" w:bidi="ar"/>
              </w:rPr>
              <w:t>涉及两个或多个变量之间的相关关系时可用，比如三角形相关热图、正方形相关热图、散点图等。</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剂量效应与药效：</w:t>
            </w:r>
            <w:r>
              <w:rPr>
                <w:rFonts w:hint="eastAsia" w:ascii="宋体" w:hAnsi="宋体" w:eastAsia="宋体" w:cs="宋体"/>
                <w:i w:val="0"/>
                <w:iCs w:val="0"/>
                <w:color w:val="auto"/>
                <w:kern w:val="0"/>
                <w:sz w:val="22"/>
                <w:szCs w:val="22"/>
                <w:u w:val="none"/>
                <w:lang w:val="en-US" w:eastAsia="zh-CN" w:bidi="ar"/>
              </w:rPr>
              <w:t>主要是展示不同药物剂量对研究对象的影响，包括剂量效应曲线图、IC50曲线图等。</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富集和功能分析：</w:t>
            </w:r>
            <w:r>
              <w:rPr>
                <w:rFonts w:hint="eastAsia" w:ascii="宋体" w:hAnsi="宋体" w:eastAsia="宋体" w:cs="宋体"/>
                <w:i w:val="0"/>
                <w:iCs w:val="0"/>
                <w:color w:val="auto"/>
                <w:kern w:val="0"/>
                <w:sz w:val="22"/>
                <w:szCs w:val="22"/>
                <w:u w:val="none"/>
                <w:lang w:val="en-US" w:eastAsia="zh-CN" w:bidi="ar"/>
              </w:rPr>
              <w:t>常见于基因集表达水平在功能通路或信号通路的富集，包括棒棒糖图、气泡图、柱状图等。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11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国自然专题</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标书评审专家</w:t>
            </w: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single"/>
                <w:lang w:val="en-US" w:eastAsia="zh-CN"/>
              </w:rPr>
            </w:pPr>
            <w:r>
              <w:rPr>
                <w:rFonts w:hint="eastAsia" w:ascii="宋体" w:hAnsi="宋体" w:eastAsia="宋体" w:cs="宋体"/>
                <w:i w:val="0"/>
                <w:iCs w:val="0"/>
                <w:color w:val="000000"/>
                <w:sz w:val="22"/>
                <w:szCs w:val="22"/>
                <w:u w:val="none"/>
                <w:lang w:val="en-US" w:eastAsia="zh-CN"/>
              </w:rPr>
              <w:t>基于AI对标书的标书的标题，摘要，立项依据，研究内容、研究方案、研究目标、预期结果，拟解决关键问题、可行性分析，特色与创新进度计划、工作基础，通用写作问题，立项依据参考文献，诚信风险排查，进行评估，并给出修改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国自然数据分析</w:t>
            </w: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收录超30年(1989-2025)国家自然科学基金立项标书关键信息，结合多重整合分析，数据图形化展示，历年研究热点和立项标书特点一目了然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课题思路助手</w:t>
            </w: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基于海量文献库，分析与目标相关的基因、信号通路、表型/功能，按年度分析可观察研究进展变化。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课题思路助手Plus</w:t>
            </w: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实时同步Pubmed文献数据，迅速了解某一关键词的文献研究全景，分析与检索词相关基因、信号通路、生物学功能、药物和疾病之间的相互关系。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1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文献</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Medreading</w:t>
            </w: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汉化版的Pubmed，实时同步，增加期刊影响因子、分区筛选，另外丰富文献分析功能和全文求助下载功能、学术诚信风险显示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0" w:hRule="atLeast"/>
        </w:trPr>
        <w:tc>
          <w:tcPr>
            <w:tcW w:w="1132"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DiRex文献检索大模型</w:t>
            </w: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基于大模型，输入感兴趣的主题，就会智能搜全，全自动帮助用户总结目标主题全球研究情况，真实参考文献引用，支持筛选期刊类型、发表时间、和文献类型。</w:t>
            </w:r>
          </w:p>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点击文中某参考文献序号，可直接定位具体文献详情，点击doi或title至pubmed原文或文献期刊官网。支持总结内容复制、批量下载参考文献和历史记录查询等功能。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影响因子查询</w:t>
            </w: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接入期刊查询，统计期刊影响因子变化，文章发表量、自引率等重要信息。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SCI文献阅读助手</w:t>
            </w: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可对文献进行分类管理，添加有丰富的注释、笔记功能，每个文献都能创建一个独立的笔记，方便后期总结整理；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增加划词/划句翻译和文献单词收录，同步了数十亿实时更新的文献例句，可以更快、更全面的学习新词生词。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3" w:hRule="atLeast"/>
        </w:trPr>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个性化订阅-每日文献速递</w:t>
            </w: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每日监控Pubmed全库文献更新，设置追踪策略后，系统每日自动更新过去24小时关注领域最新文献（中英对照）；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增加个人收藏夹，对感兴趣的文献进行归类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11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选刊投稿</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期刊查询</w:t>
            </w: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共收录2万多种期刊的近年影响因子走势、中科院jcr分区，历年发表量、国人占比、自引率等重要信息。另外设置评论区，分享交流投稿经验。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选刊助手</w:t>
            </w: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这个工具通过和期刊当前在线的文章的Title，Keywords，Abstract比对，匹配期刊数据库，生成综合匹配指数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6" w:hRule="atLeast"/>
        </w:trPr>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24小时预审稿平台</w:t>
            </w: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24小时预审稿平台（24hReview）是科研者之家与多家期刊、出版社联合创建的创新投稿平台。作者支持计划：如被纳入支持计划的期刊被接收，稿件的润色费、绘图费均全额返还。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特刊/专刊跟踪</w:t>
            </w: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实时追踪数千本常见SCI期刊的特刊征集情况，可以通过邮箱订阅更新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11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科研培训</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风云课堂</w:t>
            </w: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科研者之家粉丝之间的知识交互和社交平台，不同于传统的论坛形式，这里课程和直播是载体，结识同道，相互学习，共同进步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7" w:hRule="atLeast"/>
        </w:trPr>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国际同行</w:t>
            </w: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基于Online文献数据库，收纳全球范围不同领域研究专家信息，显示姓名，机构，发文量，影响因子和邮箱地址等，为有研究合作，领域问题咨询，审稿邀请，留学套磁，硕博导师选择提供可用联系渠道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实验很忙</w:t>
            </w: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HR旗下的试剂耗材查询和订购平台，通过分析海量文献数据,给出客观推荐,同时链接本地可靠的供应商，所有供应商均已提供：营业执照，联系人身份证和相关产品既往交易发票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科研置换</w:t>
            </w: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HR旗下公益的科研试剂耗材置换平台，目前包括质粒，细胞系，抗体和其他板块。科研者可以发布置换，也可以联系发布者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11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分析与统计</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简明统计学</w:t>
            </w: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三线表、两组比较、≥两组比较、生存分析、相关性分析、危险因素分析（森林图）、诊断性分析（ROC曲线）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6" w:hRule="atLeast"/>
        </w:trPr>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分子对接平台</w:t>
            </w: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通过计算机模拟技术，研究分子之间的相互作用过程，提供原子水平的证据可以大幅提高文章含金量。这个工具支持零基础，零代码的，基于靶蛋白的小分子、多肽、蛋白对接分析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1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生信零代码</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TCGA可视化</w:t>
            </w:r>
          </w:p>
        </w:tc>
        <w:tc>
          <w:tcPr>
            <w:tcW w:w="29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收录经典公共数据库样本，采用R语言进行分析和可视化处理，无需代码基础，点击即可开展超50种生信分析和绘图。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收录数据库：TCGA，GEO，Target，ICGC，CCLE等，另外还有单细胞分析和免疫治疗队列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中文版GEO</w:t>
            </w:r>
          </w:p>
        </w:tc>
        <w:tc>
          <w:tcPr>
            <w:tcW w:w="29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Target</w:t>
            </w:r>
          </w:p>
        </w:tc>
        <w:tc>
          <w:tcPr>
            <w:tcW w:w="29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免疫评分Immunity</w:t>
            </w:r>
          </w:p>
        </w:tc>
        <w:tc>
          <w:tcPr>
            <w:tcW w:w="29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免疫治疗</w:t>
            </w:r>
          </w:p>
        </w:tc>
        <w:tc>
          <w:tcPr>
            <w:tcW w:w="29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泛癌分析Pan-cancer</w:t>
            </w:r>
          </w:p>
        </w:tc>
        <w:tc>
          <w:tcPr>
            <w:tcW w:w="29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相关性分析</w:t>
            </w:r>
          </w:p>
        </w:tc>
        <w:tc>
          <w:tcPr>
            <w:tcW w:w="29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单细胞分析Single-Cell</w:t>
            </w:r>
          </w:p>
        </w:tc>
        <w:tc>
          <w:tcPr>
            <w:tcW w:w="29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批量生存分析</w:t>
            </w:r>
          </w:p>
        </w:tc>
        <w:tc>
          <w:tcPr>
            <w:tcW w:w="29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7" w:hRule="atLeast"/>
        </w:trPr>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实验数据探索</w:t>
            </w:r>
          </w:p>
        </w:tc>
        <w:tc>
          <w:tcPr>
            <w:tcW w:w="2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态收集了数千个来自文献的细胞系实验结果，即单基因被干预（敲除，敲低，过表达，突变）后的细胞系基因表达谱数据。探索基因间调控关系，主要场景包括“基于单个基因的课题探索“、”多个基因之间的相关探索“和”基于头尾基因对中间调控关系的探索”</w:t>
            </w:r>
          </w:p>
        </w:tc>
      </w:tr>
    </w:tbl>
    <w:p>
      <w:pPr>
        <w:rPr>
          <w:rFonts w:hint="eastAsia"/>
        </w:rPr>
      </w:pPr>
    </w:p>
    <w:p>
      <w:pPr>
        <w:pStyle w:val="6"/>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eastAsia" w:ascii="微软雅黑" w:hAnsi="微软雅黑" w:eastAsia="微软雅黑" w:cs="微软雅黑"/>
          <w:b/>
          <w:bCs/>
        </w:rPr>
      </w:pPr>
      <w:r>
        <w:rPr>
          <w:rFonts w:hint="eastAsia" w:ascii="微软雅黑" w:hAnsi="微软雅黑" w:eastAsia="微软雅黑" w:cs="微软雅黑"/>
          <w:b/>
          <w:bCs/>
        </w:rPr>
        <w:t>使用路径</w:t>
      </w:r>
    </w:p>
    <w:p>
      <w:pPr>
        <w:pStyle w:val="6"/>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eastAsia" w:ascii="微软雅黑" w:hAnsi="微软雅黑" w:eastAsia="微软雅黑" w:cs="微软雅黑"/>
        </w:rPr>
      </w:pPr>
      <w:r>
        <w:rPr>
          <w:rFonts w:hint="eastAsia" w:ascii="微软雅黑" w:hAnsi="微软雅黑" w:eastAsia="微软雅黑" w:cs="微软雅黑"/>
        </w:rPr>
        <w:t>您可以通过以下路径访问我们的科研工具平台：</w:t>
      </w:r>
    </w:p>
    <w:p>
      <w:pPr>
        <w:pStyle w:val="6"/>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Style w:val="11"/>
          <w:rFonts w:hint="eastAsia" w:ascii="微软雅黑" w:hAnsi="微软雅黑" w:eastAsia="微软雅黑" w:cs="微软雅黑"/>
          <w:b/>
          <w:bCs/>
          <w:i w:val="0"/>
          <w:iCs w:val="0"/>
          <w:caps w:val="0"/>
          <w:spacing w:val="0"/>
          <w:sz w:val="26"/>
          <w:szCs w:val="26"/>
          <w:shd w:val="clear" w:fill="F7F7F8"/>
          <w:lang w:val="en-US" w:eastAsia="zh-CN"/>
        </w:rPr>
      </w:pPr>
      <w:r>
        <w:rPr>
          <w:rStyle w:val="11"/>
          <w:rFonts w:hint="eastAsia" w:ascii="微软雅黑" w:hAnsi="微软雅黑" w:eastAsia="微软雅黑" w:cs="微软雅黑"/>
          <w:b/>
          <w:bCs/>
          <w:i w:val="0"/>
          <w:iCs w:val="0"/>
          <w:caps w:val="0"/>
          <w:spacing w:val="0"/>
          <w:sz w:val="26"/>
          <w:szCs w:val="26"/>
          <w:shd w:val="clear" w:fill="F7F7F8"/>
          <w:lang w:val="en-US" w:eastAsia="zh-CN"/>
        </w:rPr>
        <w:t xml:space="preserve">https://professional.home-for-researchers.com/org/hbmu </w:t>
      </w:r>
    </w:p>
    <w:p>
      <w:pPr>
        <w:pStyle w:val="6"/>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eastAsia" w:ascii="微软雅黑" w:hAnsi="微软雅黑" w:eastAsia="微软雅黑" w:cs="微软雅黑"/>
          <w:b/>
          <w:bCs/>
        </w:rPr>
      </w:pPr>
      <w:r>
        <w:rPr>
          <w:rFonts w:hint="eastAsia" w:ascii="微软雅黑" w:hAnsi="微软雅黑" w:eastAsia="微软雅黑" w:cs="微软雅黑"/>
          <w:b/>
          <w:bCs/>
        </w:rPr>
        <w:t>使用方法</w:t>
      </w:r>
    </w:p>
    <w:p>
      <w:pPr>
        <w:pStyle w:val="6"/>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在学校IP范围内使用</w:t>
      </w:r>
    </w:p>
    <w:p>
      <w:pPr>
        <w:pStyle w:val="6"/>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jc w:val="left"/>
        <w:textAlignment w:val="auto"/>
        <w:rPr>
          <w:rFonts w:hint="eastAsia" w:ascii="微软雅黑" w:hAnsi="微软雅黑" w:eastAsia="微软雅黑" w:cs="微软雅黑"/>
        </w:rPr>
      </w:pPr>
      <w:r>
        <w:rPr>
          <w:rFonts w:hint="eastAsia" w:ascii="微软雅黑" w:hAnsi="微软雅黑" w:eastAsia="微软雅黑" w:cs="微软雅黑"/>
          <w:b w:val="0"/>
          <w:bCs w:val="0"/>
          <w:lang w:val="en-US" w:eastAsia="zh-CN"/>
        </w:rPr>
        <w:t>首次</w:t>
      </w:r>
      <w:r>
        <w:rPr>
          <w:rFonts w:hint="eastAsia" w:ascii="微软雅黑" w:hAnsi="微软雅黑" w:eastAsia="微软雅黑" w:cs="微软雅黑"/>
          <w:b w:val="0"/>
          <w:bCs w:val="0"/>
        </w:rPr>
        <w:t>登录：</w:t>
      </w:r>
      <w:r>
        <w:rPr>
          <w:rFonts w:hint="eastAsia" w:ascii="微软雅黑" w:hAnsi="微软雅黑" w:eastAsia="微软雅黑" w:cs="微软雅黑"/>
          <w:b w:val="0"/>
          <w:bCs w:val="0"/>
          <w:lang w:val="en-US" w:eastAsia="zh-CN"/>
        </w:rPr>
        <w:t>打开页面点击IP登陆后会自动识别到学校名称，点击确定，</w:t>
      </w:r>
      <w:r>
        <w:rPr>
          <w:rFonts w:hint="eastAsia" w:ascii="微软雅黑" w:hAnsi="微软雅黑" w:eastAsia="微软雅黑" w:cs="微软雅黑"/>
        </w:rPr>
        <w:t>点击首页右上角的</w:t>
      </w:r>
      <w:r>
        <w:rPr>
          <w:rFonts w:hint="eastAsia" w:ascii="微软雅黑" w:hAnsi="微软雅黑" w:eastAsia="微软雅黑" w:cs="微软雅黑"/>
          <w:lang w:val="en-US" w:eastAsia="zh-CN"/>
        </w:rPr>
        <w:t>机构登录，点击微信扫码，扫码后也可以选择绑定手机。在个人中心看到是“荣誉会员”就说明绑定好单位的权限了</w:t>
      </w:r>
      <w:r>
        <w:rPr>
          <w:rFonts w:hint="eastAsia" w:ascii="微软雅黑" w:hAnsi="微软雅黑" w:eastAsia="微软雅黑" w:cs="微软雅黑"/>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right="0" w:rightChars="0"/>
        <w:jc w:val="left"/>
        <w:textAlignment w:val="auto"/>
      </w:pPr>
      <w:r>
        <w:rPr>
          <w:rFonts w:hint="eastAsia" w:ascii="微软雅黑" w:hAnsi="微软雅黑" w:eastAsia="微软雅黑" w:cs="微软雅黑"/>
          <w:lang w:eastAsia="zh-CN"/>
        </w:rPr>
        <w:drawing>
          <wp:inline distT="0" distB="0" distL="114300" distR="114300">
            <wp:extent cx="5269230" cy="1286510"/>
            <wp:effectExtent l="0" t="0" r="1270" b="8890"/>
            <wp:docPr id="2" name="图片 2" descr="2222222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22222222"/>
                    <pic:cNvPicPr>
                      <a:picLocks noChangeAspect="true"/>
                    </pic:cNvPicPr>
                  </pic:nvPicPr>
                  <pic:blipFill>
                    <a:blip r:embed="rId5"/>
                    <a:stretch>
                      <a:fillRect/>
                    </a:stretch>
                  </pic:blipFill>
                  <pic:spPr>
                    <a:xfrm>
                      <a:off x="0" y="0"/>
                      <a:ext cx="5269230" cy="1286510"/>
                    </a:xfrm>
                    <a:prstGeom prst="rect">
                      <a:avLst/>
                    </a:prstGeom>
                  </pic:spPr>
                </pic:pic>
              </a:graphicData>
            </a:graphic>
          </wp:inline>
        </w:drawing>
      </w:r>
      <w:r>
        <w:rPr>
          <w:rFonts w:ascii="宋体" w:hAnsi="宋体" w:eastAsia="宋体" w:cs="宋体"/>
          <w:sz w:val="24"/>
          <w:szCs w:val="24"/>
        </w:rPr>
        <w:drawing>
          <wp:inline distT="0" distB="0" distL="114300" distR="114300">
            <wp:extent cx="5273675" cy="1755775"/>
            <wp:effectExtent l="0" t="0" r="9525" b="9525"/>
            <wp:docPr id="4" name="图片 1"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true"/>
                    </pic:cNvPicPr>
                  </pic:nvPicPr>
                  <pic:blipFill>
                    <a:blip r:embed="rId6"/>
                    <a:stretch>
                      <a:fillRect/>
                    </a:stretch>
                  </pic:blipFill>
                  <pic:spPr>
                    <a:xfrm>
                      <a:off x="0" y="0"/>
                      <a:ext cx="5273675" cy="1755775"/>
                    </a:xfrm>
                    <a:prstGeom prst="rect">
                      <a:avLst/>
                    </a:prstGeom>
                    <a:noFill/>
                    <a:ln w="9525">
                      <a:noFill/>
                    </a:ln>
                  </pic:spPr>
                </pic:pic>
              </a:graphicData>
            </a:graphic>
          </wp:inline>
        </w:drawing>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right="0" w:rightChars="0"/>
        <w:jc w:val="left"/>
        <w:textAlignment w:val="auto"/>
        <w:rPr>
          <w:rFonts w:hint="eastAsia"/>
          <w:lang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right="0" w:rightChars="0"/>
        <w:jc w:val="left"/>
        <w:textAlignment w:val="auto"/>
        <w:rPr>
          <w:rFonts w:hint="eastAsia"/>
          <w:lang w:val="en-US" w:eastAsia="zh-CN"/>
        </w:rPr>
      </w:pPr>
      <w:r>
        <w:drawing>
          <wp:inline distT="0" distB="0" distL="114300" distR="114300">
            <wp:extent cx="5268595" cy="2195195"/>
            <wp:effectExtent l="0" t="0" r="1905" b="1905"/>
            <wp:docPr id="6"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true"/>
                    </pic:cNvPicPr>
                  </pic:nvPicPr>
                  <pic:blipFill>
                    <a:blip r:embed="rId7"/>
                    <a:stretch>
                      <a:fillRect/>
                    </a:stretch>
                  </pic:blipFill>
                  <pic:spPr>
                    <a:xfrm>
                      <a:off x="0" y="0"/>
                      <a:ext cx="5268595" cy="2195195"/>
                    </a:xfrm>
                    <a:prstGeom prst="rect">
                      <a:avLst/>
                    </a:prstGeom>
                    <a:noFill/>
                    <a:ln>
                      <a:noFill/>
                    </a:ln>
                  </pic:spPr>
                </pic:pic>
              </a:graphicData>
            </a:graphic>
          </wp:inline>
        </w:drawing>
      </w:r>
      <w:r>
        <w:rPr>
          <w:rFonts w:hint="eastAsia"/>
          <w:lang w:val="en-US" w:eastAsia="zh-CN"/>
        </w:rPr>
        <w:t>微信扫码后查看账号显示“机构荣誉”说明已经可以正常使用了。</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right="0" w:rightChars="0"/>
        <w:jc w:val="left"/>
        <w:textAlignment w:val="auto"/>
        <w:rPr>
          <w:rFonts w:hint="default"/>
          <w:lang w:val="en-US" w:eastAsia="zh-CN"/>
        </w:rPr>
      </w:pPr>
      <w:r>
        <w:drawing>
          <wp:inline distT="0" distB="0" distL="114300" distR="114300">
            <wp:extent cx="5269865" cy="1766570"/>
            <wp:effectExtent l="0" t="0" r="635" b="11430"/>
            <wp:docPr id="7"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true"/>
                    </pic:cNvPicPr>
                  </pic:nvPicPr>
                  <pic:blipFill>
                    <a:blip r:embed="rId8"/>
                    <a:stretch>
                      <a:fillRect/>
                    </a:stretch>
                  </pic:blipFill>
                  <pic:spPr>
                    <a:xfrm>
                      <a:off x="0" y="0"/>
                      <a:ext cx="5269865" cy="1766570"/>
                    </a:xfrm>
                    <a:prstGeom prst="rect">
                      <a:avLst/>
                    </a:prstGeom>
                    <a:noFill/>
                    <a:ln>
                      <a:noFill/>
                    </a:ln>
                  </pic:spPr>
                </pic:pic>
              </a:graphicData>
            </a:graphic>
          </wp:inline>
        </w:drawing>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right="0" w:rightChars="0"/>
        <w:jc w:val="left"/>
        <w:textAlignment w:val="auto"/>
        <w:rPr>
          <w:rFonts w:hint="eastAsia"/>
          <w:lang w:eastAsia="zh-CN"/>
        </w:rPr>
      </w:pPr>
    </w:p>
    <w:p>
      <w:pPr>
        <w:pStyle w:val="6"/>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ind w:left="0" w:leftChars="0" w:firstLine="0" w:firstLineChars="0"/>
        <w:jc w:val="left"/>
        <w:textAlignment w:val="auto"/>
        <w:rPr>
          <w:rFonts w:hint="eastAsia" w:ascii="微软雅黑" w:hAnsi="微软雅黑" w:eastAsia="微软雅黑" w:cs="微软雅黑"/>
        </w:rPr>
      </w:pPr>
      <w:r>
        <w:rPr>
          <w:rFonts w:hint="eastAsia" w:ascii="微软雅黑" w:hAnsi="微软雅黑" w:eastAsia="微软雅黑" w:cs="微软雅黑"/>
          <w:b w:val="0"/>
          <w:bCs w:val="0"/>
        </w:rPr>
        <w:t>选择工具：</w:t>
      </w:r>
      <w:r>
        <w:rPr>
          <w:rFonts w:hint="eastAsia" w:ascii="微软雅黑" w:hAnsi="微软雅黑" w:eastAsia="微软雅黑" w:cs="微软雅黑"/>
        </w:rPr>
        <w:t>登录后，您将看到平台首页的工具列表。</w:t>
      </w:r>
    </w:p>
    <w:p>
      <w:pPr>
        <w:pStyle w:val="6"/>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eastAsia" w:ascii="微软雅黑" w:hAnsi="微软雅黑" w:eastAsia="微软雅黑" w:cs="微软雅黑"/>
        </w:rPr>
      </w:pPr>
      <w:r>
        <w:rPr>
          <w:rFonts w:hint="eastAsia" w:ascii="微软雅黑" w:hAnsi="微软雅黑" w:eastAsia="微软雅黑" w:cs="微软雅黑"/>
        </w:rPr>
        <w:t>点击您需要使用的工具模块，如“文章写作辅助系统”、“期刊查询系统”等。</w:t>
      </w:r>
    </w:p>
    <w:p>
      <w:pPr>
        <w:pStyle w:val="6"/>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ind w:left="0" w:leftChars="0" w:firstLine="0" w:firstLineChars="0"/>
        <w:jc w:val="left"/>
        <w:textAlignment w:val="auto"/>
        <w:rPr>
          <w:rFonts w:hint="eastAsia" w:ascii="微软雅黑" w:hAnsi="微软雅黑" w:eastAsia="微软雅黑" w:cs="微软雅黑"/>
          <w:lang w:val="en-US" w:eastAsia="zh-CN"/>
        </w:rPr>
      </w:pPr>
      <w:r>
        <w:rPr>
          <w:rFonts w:hint="eastAsia" w:ascii="微软雅黑" w:hAnsi="微软雅黑" w:eastAsia="微软雅黑" w:cs="微软雅黑"/>
          <w:b w:val="0"/>
          <w:bCs w:val="0"/>
        </w:rPr>
        <w:t>操作指南：</w:t>
      </w:r>
      <w:r>
        <w:rPr>
          <w:rFonts w:hint="eastAsia" w:ascii="微软雅黑" w:hAnsi="微软雅黑" w:eastAsia="微软雅黑" w:cs="微软雅黑"/>
        </w:rPr>
        <w:t>每个工具模块内均提供详细的操作指南和使用教程</w:t>
      </w:r>
      <w:r>
        <w:rPr>
          <w:rFonts w:hint="eastAsia" w:ascii="微软雅黑" w:hAnsi="微软雅黑" w:eastAsia="微软雅黑" w:cs="微软雅黑"/>
          <w:lang w:eastAsia="zh-CN"/>
        </w:rPr>
        <w:t>，</w:t>
      </w:r>
      <w:r>
        <w:rPr>
          <w:rFonts w:hint="eastAsia" w:ascii="微软雅黑" w:hAnsi="微软雅黑" w:eastAsia="微软雅黑" w:cs="微软雅黑"/>
          <w:lang w:val="en-US" w:eastAsia="zh-CN"/>
        </w:rPr>
        <w:t>也可点击</w:t>
      </w:r>
      <w:r>
        <w:rPr>
          <w:rFonts w:hint="eastAsia" w:ascii="微软雅黑" w:hAnsi="微软雅黑" w:eastAsia="微软雅黑" w:cs="微软雅黑"/>
          <w:lang w:val="en-US" w:eastAsia="zh-CN"/>
        </w:rPr>
        <w:fldChar w:fldCharType="begin"/>
      </w:r>
      <w:r>
        <w:rPr>
          <w:rFonts w:hint="eastAsia" w:ascii="微软雅黑" w:hAnsi="微软雅黑" w:eastAsia="微软雅黑" w:cs="微软雅黑"/>
          <w:lang w:val="en-US" w:eastAsia="zh-CN"/>
        </w:rPr>
        <w:instrText xml:space="preserve"> HYPERLINK "工具使用教程" </w:instrText>
      </w:r>
      <w:r>
        <w:rPr>
          <w:rFonts w:hint="eastAsia" w:ascii="微软雅黑" w:hAnsi="微软雅黑" w:eastAsia="微软雅黑" w:cs="微软雅黑"/>
          <w:lang w:val="en-US" w:eastAsia="zh-CN"/>
        </w:rPr>
        <w:fldChar w:fldCharType="separate"/>
      </w:r>
      <w:r>
        <w:rPr>
          <w:rStyle w:val="10"/>
          <w:rFonts w:hint="eastAsia" w:ascii="微软雅黑" w:hAnsi="微软雅黑" w:eastAsia="微软雅黑" w:cs="微软雅黑"/>
          <w:lang w:val="en-US" w:eastAsia="zh-CN"/>
        </w:rPr>
        <w:t>链接</w:t>
      </w:r>
      <w:r>
        <w:rPr>
          <w:rFonts w:hint="eastAsia" w:ascii="微软雅黑" w:hAnsi="微软雅黑" w:eastAsia="微软雅黑" w:cs="微软雅黑"/>
          <w:lang w:val="en-US" w:eastAsia="zh-CN"/>
        </w:rPr>
        <w:fldChar w:fldCharType="end"/>
      </w:r>
      <w:r>
        <w:rPr>
          <w:rFonts w:hint="eastAsia" w:ascii="微软雅黑" w:hAnsi="微软雅黑" w:eastAsia="微软雅黑" w:cs="微软雅黑"/>
          <w:lang w:val="en-US" w:eastAsia="zh-CN"/>
        </w:rPr>
        <w:t>进入教程文档，</w:t>
      </w:r>
      <w:r>
        <w:rPr>
          <w:rFonts w:hint="eastAsia" w:ascii="微软雅黑" w:hAnsi="微软雅黑" w:eastAsia="微软雅黑" w:cs="微软雅黑"/>
        </w:rPr>
        <w:t>查看详细的操作步骤和示例</w:t>
      </w:r>
      <w:r>
        <w:rPr>
          <w:rFonts w:hint="eastAsia" w:ascii="微软雅黑" w:hAnsi="微软雅黑" w:eastAsia="微软雅黑" w:cs="微软雅黑"/>
          <w:lang w:eastAsia="zh-CN"/>
        </w:rPr>
        <w:t>，</w:t>
      </w:r>
      <w:r>
        <w:rPr>
          <w:rFonts w:hint="eastAsia" w:ascii="微软雅黑" w:hAnsi="微软雅黑" w:eastAsia="微软雅黑" w:cs="微软雅黑"/>
          <w:lang w:val="en-US" w:eastAsia="zh-CN"/>
        </w:rPr>
        <w:t>更多帮助可访问左侧“风禾课堂”。</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leftChars="0" w:right="0" w:rightChars="0"/>
        <w:jc w:val="left"/>
        <w:textAlignment w:val="auto"/>
        <w:rPr>
          <w:rFonts w:hint="default" w:ascii="微软雅黑" w:hAnsi="微软雅黑" w:eastAsia="微软雅黑" w:cs="微软雅黑"/>
          <w:lang w:val="en-US" w:eastAsia="zh-CN"/>
        </w:rPr>
      </w:pPr>
      <w:r>
        <w:drawing>
          <wp:inline distT="0" distB="0" distL="114300" distR="114300">
            <wp:extent cx="5264785" cy="2069465"/>
            <wp:effectExtent l="0" t="0" r="5715" b="635"/>
            <wp:docPr id="9" name="图片 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true"/>
                    </pic:cNvPicPr>
                  </pic:nvPicPr>
                  <pic:blipFill>
                    <a:blip r:embed="rId9"/>
                    <a:stretch>
                      <a:fillRect/>
                    </a:stretch>
                  </pic:blipFill>
                  <pic:spPr>
                    <a:xfrm>
                      <a:off x="0" y="0"/>
                      <a:ext cx="5264785" cy="2069465"/>
                    </a:xfrm>
                    <a:prstGeom prst="rect">
                      <a:avLst/>
                    </a:prstGeom>
                    <a:noFill/>
                    <a:ln>
                      <a:noFill/>
                    </a:ln>
                  </pic:spPr>
                </pic:pic>
              </a:graphicData>
            </a:graphic>
          </wp:inline>
        </w:drawing>
      </w:r>
    </w:p>
    <w:p>
      <w:pPr>
        <w:pStyle w:val="6"/>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eastAsia" w:ascii="微软雅黑" w:hAnsi="微软雅黑" w:eastAsia="微软雅黑" w:cs="微软雅黑"/>
        </w:rPr>
      </w:pPr>
      <w:r>
        <w:rPr>
          <w:rFonts w:hint="eastAsia" w:ascii="微软雅黑" w:hAnsi="微软雅黑" w:eastAsia="微软雅黑" w:cs="微软雅黑"/>
          <w:b w:val="0"/>
          <w:bCs w:val="0"/>
          <w:lang w:val="en-US" w:eastAsia="zh-CN"/>
        </w:rPr>
        <w:t>4.</w:t>
      </w:r>
      <w:r>
        <w:rPr>
          <w:rFonts w:hint="eastAsia" w:ascii="微软雅黑" w:hAnsi="微软雅黑" w:eastAsia="微软雅黑" w:cs="微软雅黑"/>
          <w:b w:val="0"/>
          <w:bCs w:val="0"/>
        </w:rPr>
        <w:t>在线支持：</w:t>
      </w:r>
      <w:r>
        <w:rPr>
          <w:rFonts w:hint="eastAsia" w:ascii="微软雅黑" w:hAnsi="微软雅黑" w:eastAsia="微软雅黑" w:cs="微软雅黑"/>
        </w:rPr>
        <w:t>如在使用过程中遇到任何问题，您可以通过</w:t>
      </w:r>
      <w:r>
        <w:rPr>
          <w:rFonts w:hint="eastAsia" w:ascii="微软雅黑" w:hAnsi="微软雅黑" w:eastAsia="微软雅黑" w:cs="微软雅黑"/>
          <w:lang w:val="en-US" w:eastAsia="zh-CN"/>
        </w:rPr>
        <w:t>弹框二维码添加工具客服人员</w:t>
      </w:r>
      <w:r>
        <w:rPr>
          <w:rFonts w:hint="eastAsia" w:ascii="微软雅黑" w:hAnsi="微软雅黑" w:eastAsia="微软雅黑" w:cs="微软雅黑"/>
        </w:rPr>
        <w:t>获取</w:t>
      </w:r>
      <w:r>
        <w:rPr>
          <w:rFonts w:hint="eastAsia" w:ascii="微软雅黑" w:hAnsi="微软雅黑" w:eastAsia="微软雅黑" w:cs="微软雅黑"/>
          <w:lang w:val="en-US" w:eastAsia="zh-CN"/>
        </w:rPr>
        <w:t>帮助</w:t>
      </w:r>
      <w:r>
        <w:rPr>
          <w:rFonts w:hint="eastAsia" w:ascii="微软雅黑" w:hAnsi="微软雅黑" w:eastAsia="微软雅黑" w:cs="微软雅黑"/>
        </w:rPr>
        <w:t>支持。</w:t>
      </w:r>
    </w:p>
    <w:p>
      <w:pPr>
        <w:pStyle w:val="6"/>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权限确认</w:t>
      </w:r>
    </w:p>
    <w:p>
      <w:pPr>
        <w:pStyle w:val="6"/>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default"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登录后点击右上角看到荣誉会员说明就具备使用权限了，</w:t>
      </w:r>
    </w:p>
    <w:p>
      <w:pPr>
        <w:pStyle w:val="6"/>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eastAsia" w:ascii="微软雅黑" w:hAnsi="微软雅黑" w:eastAsia="微软雅黑" w:cs="微软雅黑"/>
          <w:b/>
          <w:bCs/>
          <w:lang w:val="en-US" w:eastAsia="zh-CN"/>
        </w:rPr>
      </w:pPr>
      <w:r>
        <w:drawing>
          <wp:inline distT="0" distB="0" distL="114300" distR="114300">
            <wp:extent cx="5269865" cy="2178050"/>
            <wp:effectExtent l="0" t="0" r="635" b="6350"/>
            <wp:docPr id="8"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true"/>
                    </pic:cNvPicPr>
                  </pic:nvPicPr>
                  <pic:blipFill>
                    <a:blip r:embed="rId8"/>
                    <a:stretch>
                      <a:fillRect/>
                    </a:stretch>
                  </pic:blipFill>
                  <pic:spPr>
                    <a:xfrm>
                      <a:off x="0" y="0"/>
                      <a:ext cx="5269865" cy="2178050"/>
                    </a:xfrm>
                    <a:prstGeom prst="rect">
                      <a:avLst/>
                    </a:prstGeom>
                    <a:noFill/>
                    <a:ln>
                      <a:noFill/>
                    </a:ln>
                  </pic:spPr>
                </pic:pic>
              </a:graphicData>
            </a:graphic>
          </wp:inline>
        </w:drawing>
      </w:r>
    </w:p>
    <w:p>
      <w:pPr>
        <w:pStyle w:val="6"/>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eastAsia" w:ascii="微软雅黑" w:hAnsi="微软雅黑" w:eastAsia="微软雅黑" w:cs="微软雅黑"/>
          <w:b/>
          <w:bCs/>
        </w:rPr>
      </w:pPr>
      <w:r>
        <w:rPr>
          <w:rFonts w:hint="eastAsia" w:ascii="微软雅黑" w:hAnsi="微软雅黑" w:eastAsia="微软雅黑" w:cs="微软雅黑"/>
          <w:b/>
          <w:bCs/>
        </w:rPr>
        <w:t>视频教程</w:t>
      </w:r>
    </w:p>
    <w:p>
      <w:pPr>
        <w:pStyle w:val="6"/>
        <w:keepNext w:val="0"/>
        <w:keepLines w:val="0"/>
        <w:pageBreakBefore w:val="0"/>
        <w:widowControl w:val="0"/>
        <w:kinsoku/>
        <w:wordWrap/>
        <w:overflowPunct/>
        <w:topLinePunct w:val="0"/>
        <w:autoSpaceDE/>
        <w:autoSpaceDN/>
        <w:bidi w:val="0"/>
        <w:adjustRightInd/>
        <w:snapToGrid/>
        <w:spacing w:beforeAutospacing="0" w:afterAutospacing="0"/>
        <w:jc w:val="left"/>
        <w:textAlignment w:val="auto"/>
        <w:rPr>
          <w:rFonts w:hint="default" w:ascii="微软雅黑" w:hAnsi="微软雅黑" w:eastAsia="微软雅黑" w:cs="微软雅黑"/>
          <w:i w:val="0"/>
          <w:iCs w:val="0"/>
          <w:caps w:val="0"/>
          <w:color w:val="0000FF"/>
          <w:spacing w:val="0"/>
          <w:sz w:val="24"/>
          <w:szCs w:val="24"/>
          <w:lang w:val="en-US" w:eastAsia="zh-CN"/>
        </w:rPr>
      </w:pPr>
      <w:r>
        <w:rPr>
          <w:rFonts w:hint="eastAsia" w:ascii="微软雅黑" w:hAnsi="微软雅黑" w:eastAsia="微软雅黑" w:cs="微软雅黑"/>
          <w:lang w:val="en-US" w:eastAsia="zh-CN"/>
        </w:rPr>
        <w:t>每个产品均有视频教程</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auto"/>
    <w:pitch w:val="default"/>
    <w:sig w:usb0="00000000" w:usb1="00000000" w:usb2="00000016" w:usb3="00000000" w:csb0="0004001F" w:csb1="00000000"/>
  </w:font>
  <w:font w:name="Helvetica">
    <w:altName w:val="华文仿宋"/>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国标宋体-超大字符集">
    <w:panose1 w:val="03000509000000000000"/>
    <w:charset w:val="86"/>
    <w:family w:val="auto"/>
    <w:pitch w:val="default"/>
    <w:sig w:usb0="00000001" w:usb1="08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4302A7"/>
    <w:multiLevelType w:val="singleLevel"/>
    <w:tmpl w:val="1A4302A7"/>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5OTRlZmYzMWUxZDc4OGUzOTMzNjkwYmU4ZDVjYTAifQ=="/>
  </w:docVars>
  <w:rsids>
    <w:rsidRoot w:val="66243F6B"/>
    <w:rsid w:val="04BB5CE1"/>
    <w:rsid w:val="08205FE7"/>
    <w:rsid w:val="097B169F"/>
    <w:rsid w:val="098442A3"/>
    <w:rsid w:val="0B962084"/>
    <w:rsid w:val="0C09094D"/>
    <w:rsid w:val="0CFF7F5C"/>
    <w:rsid w:val="10794DF4"/>
    <w:rsid w:val="129E6971"/>
    <w:rsid w:val="12DA6FF5"/>
    <w:rsid w:val="1359090F"/>
    <w:rsid w:val="137653E0"/>
    <w:rsid w:val="1F9557F7"/>
    <w:rsid w:val="21823A71"/>
    <w:rsid w:val="2558631F"/>
    <w:rsid w:val="268C4A4A"/>
    <w:rsid w:val="2A4B1F72"/>
    <w:rsid w:val="2BEF61A7"/>
    <w:rsid w:val="32334C25"/>
    <w:rsid w:val="364F3461"/>
    <w:rsid w:val="3EBF69D5"/>
    <w:rsid w:val="45965CFD"/>
    <w:rsid w:val="4F9728E8"/>
    <w:rsid w:val="52827824"/>
    <w:rsid w:val="566540CD"/>
    <w:rsid w:val="5B501F0F"/>
    <w:rsid w:val="5F1F40D2"/>
    <w:rsid w:val="642623E8"/>
    <w:rsid w:val="66243F6B"/>
    <w:rsid w:val="675D60A8"/>
    <w:rsid w:val="67CC7A27"/>
    <w:rsid w:val="68E103A3"/>
    <w:rsid w:val="695F3816"/>
    <w:rsid w:val="6AC70616"/>
    <w:rsid w:val="6B097CBC"/>
    <w:rsid w:val="6E535B46"/>
    <w:rsid w:val="73B11979"/>
    <w:rsid w:val="FCFBF94D"/>
    <w:rsid w:val="FFBDD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0"/>
    <w:pPr>
      <w:keepNext/>
      <w:keepLines/>
      <w:spacing w:before="220" w:after="210" w:line="240" w:lineRule="auto"/>
      <w:outlineLvl w:val="0"/>
    </w:pPr>
    <w:rPr>
      <w:rFonts w:ascii="Times New Roman" w:hAnsi="Times New Roman" w:eastAsia="宋体"/>
      <w:b/>
      <w:bCs/>
      <w:kern w:val="44"/>
      <w:sz w:val="44"/>
      <w:szCs w:val="4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1"/>
    <w:pPr>
      <w:widowControl w:val="0"/>
      <w:autoSpaceDE w:val="0"/>
      <w:autoSpaceDN w:val="0"/>
    </w:pPr>
    <w:rPr>
      <w:rFonts w:ascii="宋体" w:hAnsi="宋体" w:eastAsia="宋体" w:cs="宋体"/>
      <w:sz w:val="21"/>
      <w:szCs w:val="21"/>
      <w:lang w:val="zh-CN" w:eastAsia="zh-CN" w:bidi="zh-CN"/>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800080"/>
      <w:u w:val="single"/>
    </w:rPr>
  </w:style>
  <w:style w:type="character" w:styleId="11">
    <w:name w:val="Hyperlink"/>
    <w:basedOn w:val="8"/>
    <w:qFormat/>
    <w:uiPriority w:val="0"/>
    <w:rPr>
      <w:color w:val="0000FF"/>
      <w:u w:val="single"/>
    </w:rPr>
  </w:style>
  <w:style w:type="character" w:customStyle="1" w:styleId="12">
    <w:name w:val="标题 1 Char"/>
    <w:basedOn w:val="8"/>
    <w:link w:val="2"/>
    <w:qFormat/>
    <w:uiPriority w:val="9"/>
    <w:rPr>
      <w:rFonts w:ascii="Times New Roman" w:hAnsi="Times New Roman" w:eastAsia="宋体"/>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3971</Words>
  <Characters>4406</Characters>
  <Lines>0</Lines>
  <Paragraphs>0</Paragraphs>
  <TotalTime>14</TotalTime>
  <ScaleCrop>false</ScaleCrop>
  <LinksUpToDate>false</LinksUpToDate>
  <CharactersWithSpaces>4451</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2024-07-05T10:09:00Z</dcterms:created>
  <dc:creator>cheng_</dc:creator>
  <cp:lastModifiedBy>zh01</cp:lastModifiedBy>
  <dcterms:modified xsi:type="dcterms:W3CDTF">2026-05-11T09:24:37Z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9D8B0B5EBBBC4EF590EB23F5C5EC1508_13</vt:lpwstr>
  </property>
  <property fmtid="{D5CDD505-2E9C-101B-9397-08002B2CF9AE}" pid="4" name="KSOTemplateDocerSaveRecord">
    <vt:lpwstr>eyJoZGlkIjoiMGJmNWQ4MmYyOThiM2IyMDQ5NDZkNDhiMTNiY2UyMjQiLCJ1c2VySWQiOiIzNjY2MDgyMzQifQ==</vt:lpwstr>
  </property>
</Properties>
</file>